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D" w:rsidRPr="00D6018F" w:rsidRDefault="00D041E3" w:rsidP="00D041E3">
      <w:pPr>
        <w:rPr>
          <w:b/>
        </w:rPr>
      </w:pPr>
      <w:r>
        <w:t>Department/Unit</w:t>
      </w:r>
      <w:r w:rsidR="00D6018F">
        <w:t xml:space="preserve">      </w:t>
      </w:r>
      <w:r w:rsidR="00AC08CA" w:rsidRPr="00AC08CA">
        <w:rPr>
          <w:b/>
        </w:rPr>
        <w:t>Counseling Department</w:t>
      </w:r>
    </w:p>
    <w:p w:rsidR="00AA0558" w:rsidRDefault="00AD70F6" w:rsidP="00D041E3">
      <w:r>
        <w:rPr>
          <w:noProof/>
        </w:rPr>
        <w:pict>
          <v:line id="Line 5" o:spid="_x0000_s1026" style="position:absolute;z-index:251657216;visibility:visible" from="90.1pt,-.1pt" to="70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B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"/>
        </w:pict>
      </w:r>
      <w:r w:rsidR="00D041E3">
        <w:rPr>
          <w:noProof/>
        </w:rPr>
        <w:t>Team Members</w:t>
      </w:r>
      <w:r w:rsidR="00D6018F">
        <w:rPr>
          <w:noProof/>
        </w:rPr>
        <w:t xml:space="preserve">         </w:t>
      </w:r>
      <w:r w:rsidR="00AC08CA">
        <w:rPr>
          <w:noProof/>
        </w:rPr>
        <w:t>Christine Leon, Carol Needham, Susi Miles, Helen Ward</w:t>
      </w:r>
    </w:p>
    <w:p w:rsidR="00AA0558" w:rsidRPr="00AA0558" w:rsidRDefault="00AD70F6" w:rsidP="00D041E3">
      <w:r>
        <w:rPr>
          <w:noProof/>
        </w:rPr>
        <w:pict>
          <v:line id="Line 6" o:spid="_x0000_s1027" style="position:absolute;z-index:251658240;visibility:visible" from="89.5pt,-.1pt" to="70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2T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a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"/>
        </w:pic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3537"/>
        <w:gridCol w:w="3537"/>
        <w:gridCol w:w="3537"/>
      </w:tblGrid>
      <w:tr w:rsidR="00F50587" w:rsidTr="009E2D16">
        <w:trPr>
          <w:tblHeader/>
        </w:trPr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IV</w:t>
            </w:r>
          </w:p>
        </w:tc>
      </w:tr>
      <w:tr w:rsidR="00F50587" w:rsidTr="009E2D16">
        <w:trPr>
          <w:tblHeader/>
        </w:trPr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>Expected Outcomes</w:t>
            </w:r>
          </w:p>
          <w:p w:rsidR="00D041E3" w:rsidRDefault="0032684A" w:rsidP="00F86068">
            <w:pPr>
              <w:jc w:val="center"/>
            </w:pPr>
            <w:r>
              <w:rPr>
                <w:szCs w:val="22"/>
              </w:rPr>
              <w:t>(</w:t>
            </w:r>
            <w:r w:rsidR="00D041E3">
              <w:rPr>
                <w:szCs w:val="22"/>
              </w:rPr>
              <w:t xml:space="preserve">Student Service Outcomes, </w:t>
            </w:r>
            <w:r w:rsidR="00F86068">
              <w:rPr>
                <w:szCs w:val="22"/>
              </w:rPr>
              <w:t>Student Service Outcomes, and/or</w:t>
            </w:r>
            <w:r w:rsidR="00D041E3">
              <w:rPr>
                <w:szCs w:val="22"/>
              </w:rPr>
              <w:t xml:space="preserve"> Service Area Outcomes)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F50587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 xml:space="preserve">Assessment </w:t>
            </w:r>
            <w:r w:rsidR="00D041E3">
              <w:rPr>
                <w:b/>
                <w:sz w:val="24"/>
              </w:rPr>
              <w:t>Plans</w:t>
            </w:r>
          </w:p>
          <w:p w:rsidR="00432F4F" w:rsidRPr="00432F4F" w:rsidRDefault="00D041E3" w:rsidP="00F42B6C">
            <w:pPr>
              <w:jc w:val="center"/>
              <w:rPr>
                <w:szCs w:val="22"/>
              </w:rPr>
            </w:pPr>
            <w:r>
              <w:t>(How will you measure your success</w:t>
            </w:r>
            <w:proofErr w:type="gramStart"/>
            <w:r>
              <w:t xml:space="preserve">? </w:t>
            </w:r>
            <w:proofErr w:type="gramEnd"/>
            <w:r w:rsidR="00432F4F" w:rsidRPr="00432F4F">
              <w:rPr>
                <w:szCs w:val="22"/>
              </w:rPr>
              <w:t>Include assessment met</w:t>
            </w:r>
            <w:r w:rsidR="00F42B6C">
              <w:rPr>
                <w:szCs w:val="22"/>
              </w:rPr>
              <w:t>hod and how, what, when, and who</w:t>
            </w:r>
            <w:r>
              <w:rPr>
                <w:szCs w:val="22"/>
              </w:rPr>
              <w:t>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Assessment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(Describe results of the assessment</w:t>
            </w:r>
            <w:proofErr w:type="gramStart"/>
            <w:r>
              <w:rPr>
                <w:szCs w:val="22"/>
              </w:rPr>
              <w:t xml:space="preserve">. </w:t>
            </w:r>
            <w:proofErr w:type="gramEnd"/>
            <w:r w:rsidR="00432F4F" w:rsidRPr="00432F4F">
              <w:rPr>
                <w:szCs w:val="22"/>
              </w:rPr>
              <w:t>Include main findings, date</w:t>
            </w:r>
            <w:r w:rsidR="00432F4F">
              <w:rPr>
                <w:szCs w:val="22"/>
              </w:rPr>
              <w:t>,</w:t>
            </w:r>
            <w:r>
              <w:rPr>
                <w:szCs w:val="22"/>
              </w:rPr>
              <w:t xml:space="preserve"> and report author.)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Implications and Plans for Improving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(What operational changes, resources, or modifications to expected outcomes or assessment methods </w:t>
            </w:r>
            <w:proofErr w:type="gramStart"/>
            <w:r>
              <w:rPr>
                <w:szCs w:val="22"/>
              </w:rPr>
              <w:t>are needed</w:t>
            </w:r>
            <w:proofErr w:type="gramEnd"/>
            <w:r>
              <w:rPr>
                <w:szCs w:val="22"/>
              </w:rPr>
              <w:t>?)</w:t>
            </w: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7D3D5D" w:rsidP="007D3D5D">
            <w:r>
              <w:t xml:space="preserve">To create and promote innovative services and technology solutions that respond to the needs and expectations of students, the department will train, cross-train Counseling support staff to </w:t>
            </w:r>
            <w:r w:rsidR="00E048E2">
              <w:t>meet students’</w:t>
            </w:r>
            <w:r>
              <w:t xml:space="preserve"> and College expectations in providing support services.</w:t>
            </w:r>
          </w:p>
        </w:tc>
        <w:tc>
          <w:tcPr>
            <w:tcW w:w="3537" w:type="dxa"/>
          </w:tcPr>
          <w:p w:rsidR="007D3D5D" w:rsidRDefault="007D3D5D" w:rsidP="00410523">
            <w:r>
              <w:t>Deploy Counseling Classes and Student Satisfaction Surveys</w:t>
            </w:r>
            <w:r w:rsidR="00410523">
              <w:t xml:space="preserve">.  Surveys were deployed to students and responses collected/analyzed in </w:t>
            </w:r>
            <w:r>
              <w:t xml:space="preserve"> </w:t>
            </w:r>
            <w:r>
              <w:br/>
              <w:t>December 2009 and May 2010</w:t>
            </w:r>
          </w:p>
        </w:tc>
        <w:tc>
          <w:tcPr>
            <w:tcW w:w="3537" w:type="dxa"/>
          </w:tcPr>
          <w:p w:rsidR="007D3D5D" w:rsidRDefault="007D3D5D" w:rsidP="00B94E4C">
            <w:r>
              <w:t>From the December 2009 and May 2010 surveys, 100% of students indicated that they were very satisfied and satisfied with the support staff in Counseling Programs.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7D3D5D" w:rsidP="007D3D5D">
            <w:r>
              <w:t xml:space="preserve">To increase student access and improve persistence, </w:t>
            </w:r>
            <w:proofErr w:type="gramStart"/>
            <w:r>
              <w:t>retention</w:t>
            </w:r>
            <w:proofErr w:type="gramEnd"/>
            <w:r>
              <w:t xml:space="preserve"> and completion, the department will ensure the responsiveness of Coastline’s Incarcerated Service Support Team Members.</w:t>
            </w:r>
          </w:p>
        </w:tc>
        <w:tc>
          <w:tcPr>
            <w:tcW w:w="3537" w:type="dxa"/>
          </w:tcPr>
          <w:p w:rsidR="007D3D5D" w:rsidRDefault="007D3D5D" w:rsidP="00410523">
            <w:r>
              <w:t>Distribute</w:t>
            </w:r>
            <w:r w:rsidR="00EF0842">
              <w:t xml:space="preserve"> </w:t>
            </w:r>
            <w:r>
              <w:t>Student Surveys to this targeted student population.  Survey distributed</w:t>
            </w:r>
            <w:r w:rsidR="00410523">
              <w:t xml:space="preserve"> to </w:t>
            </w:r>
            <w:r w:rsidR="007765EF">
              <w:t>students and</w:t>
            </w:r>
            <w:r w:rsidR="00410523">
              <w:t xml:space="preserve"> responses </w:t>
            </w:r>
            <w:r>
              <w:t>collected in FY 2009.</w:t>
            </w:r>
          </w:p>
        </w:tc>
        <w:tc>
          <w:tcPr>
            <w:tcW w:w="3537" w:type="dxa"/>
          </w:tcPr>
          <w:p w:rsidR="007D3D5D" w:rsidRDefault="00BB6468" w:rsidP="00BB6468">
            <w:r>
              <w:t xml:space="preserve">From the 2009 Incarcerated Student Survey, </w:t>
            </w:r>
            <w:r w:rsidR="007D3D5D">
              <w:t>84.1% of students were very satisfied and satisfied with the support team’s responsiveness.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BB6468" w:rsidP="00BB6468">
            <w:r>
              <w:t>To increase student access and promote innovative services, the department will promote and ensure that f</w:t>
            </w:r>
            <w:r w:rsidR="007D3D5D">
              <w:t xml:space="preserve">aculty and </w:t>
            </w:r>
            <w:proofErr w:type="gramStart"/>
            <w:r w:rsidR="007D3D5D">
              <w:t xml:space="preserve">staff </w:t>
            </w:r>
            <w:r>
              <w:t>are</w:t>
            </w:r>
            <w:proofErr w:type="gramEnd"/>
            <w:r>
              <w:t xml:space="preserve"> </w:t>
            </w:r>
            <w:r w:rsidR="007D3D5D">
              <w:t>meeting the needs of the Incarcerated student population</w:t>
            </w:r>
            <w:r>
              <w:t>.</w:t>
            </w:r>
          </w:p>
        </w:tc>
        <w:tc>
          <w:tcPr>
            <w:tcW w:w="3537" w:type="dxa"/>
          </w:tcPr>
          <w:p w:rsidR="00BB6468" w:rsidRDefault="00BB6468" w:rsidP="00EF0842">
            <w:r>
              <w:t>Distribute</w:t>
            </w:r>
            <w:r w:rsidR="007D3D5D">
              <w:t xml:space="preserve"> Student Survey</w:t>
            </w:r>
            <w:r>
              <w:t>s</w:t>
            </w:r>
            <w:r w:rsidR="007D3D5D">
              <w:t xml:space="preserve"> on Counseling</w:t>
            </w:r>
            <w:r>
              <w:t xml:space="preserve"> to targeted student population.  Deployed and collected from FY 2009.</w:t>
            </w:r>
          </w:p>
        </w:tc>
        <w:tc>
          <w:tcPr>
            <w:tcW w:w="3537" w:type="dxa"/>
          </w:tcPr>
          <w:p w:rsidR="007D3D5D" w:rsidRDefault="00BB6468" w:rsidP="004A463E">
            <w:r>
              <w:t xml:space="preserve">From the 2009 Incarcerated Student Survey on Counseling, </w:t>
            </w:r>
            <w:r w:rsidR="007D3D5D">
              <w:t>88.49% of students were very satisfied and satisfied with faculty and staff.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EF0842" w:rsidP="00EF0842">
            <w:r>
              <w:lastRenderedPageBreak/>
              <w:t>To increase student access and promote innovative services, the department will deliver o</w:t>
            </w:r>
            <w:r w:rsidR="007D3D5D">
              <w:t>verall quality of the Incarcerated Student Service Program</w:t>
            </w:r>
            <w:r>
              <w:t xml:space="preserve"> and ensure student success in the Program.</w:t>
            </w:r>
          </w:p>
        </w:tc>
        <w:tc>
          <w:tcPr>
            <w:tcW w:w="3537" w:type="dxa"/>
          </w:tcPr>
          <w:p w:rsidR="007D3D5D" w:rsidRDefault="00EF0842" w:rsidP="00EF0842">
            <w:r>
              <w:t xml:space="preserve">Distribute Student Surveys to this targeted student population.  </w:t>
            </w:r>
            <w:proofErr w:type="gramStart"/>
            <w:r>
              <w:t xml:space="preserve">Deployed </w:t>
            </w:r>
            <w:r w:rsidR="00BB6468">
              <w:t>Incarcerated Student Survey on Counseling</w:t>
            </w:r>
            <w:r>
              <w:t xml:space="preserve"> in FY 2009.</w:t>
            </w:r>
            <w:proofErr w:type="gramEnd"/>
          </w:p>
        </w:tc>
        <w:tc>
          <w:tcPr>
            <w:tcW w:w="3537" w:type="dxa"/>
          </w:tcPr>
          <w:p w:rsidR="007D3D5D" w:rsidRDefault="00EF0842" w:rsidP="00EF0842">
            <w:r>
              <w:t xml:space="preserve">From the 2009 Incarcerated Student Survey, </w:t>
            </w:r>
            <w:r w:rsidR="00BB6468">
              <w:t>95.19% of students were very satisfied and satisfied with the program</w:t>
            </w:r>
            <w:r>
              <w:t>; 90.1% of Incarcerated students indicated that they are very satisfied and satisfied with their success in the Program.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F0842" w:rsidP="00EF0842">
            <w:r>
              <w:t xml:space="preserve">To increase student access, </w:t>
            </w:r>
            <w:proofErr w:type="gramStart"/>
            <w:r>
              <w:t>retention</w:t>
            </w:r>
            <w:proofErr w:type="gramEnd"/>
            <w:r>
              <w:t xml:space="preserve"> and completion, the department will provide Counseling services at convenient and accessible locations for students.</w:t>
            </w:r>
          </w:p>
        </w:tc>
        <w:tc>
          <w:tcPr>
            <w:tcW w:w="3537" w:type="dxa"/>
          </w:tcPr>
          <w:p w:rsidR="00EF0842" w:rsidRDefault="00EF0842" w:rsidP="00410523">
            <w:r>
              <w:t xml:space="preserve">Distribute Counseling Services Student Surveys.  </w:t>
            </w:r>
            <w:r w:rsidR="00410523">
              <w:t>Survey d</w:t>
            </w:r>
            <w:r>
              <w:t xml:space="preserve">eployed </w:t>
            </w:r>
            <w:r w:rsidR="00410523">
              <w:t xml:space="preserve">to students and responses collected/analyzed </w:t>
            </w:r>
            <w:r>
              <w:t>in 2010.</w:t>
            </w:r>
          </w:p>
        </w:tc>
        <w:tc>
          <w:tcPr>
            <w:tcW w:w="3537" w:type="dxa"/>
          </w:tcPr>
          <w:p w:rsidR="00EF0842" w:rsidRDefault="00EF0842" w:rsidP="007765EF">
            <w:r>
              <w:t>From the 2010 Counseling Services Survey, 92.9% of students are satisfied with locations; 55.6% of students prefer counseling services at College Center; 52.9% of students prefer the Costa Mesa Center; 47.4% prefer the Garden Grove Center; 41.4% prefer the Le</w:t>
            </w:r>
            <w:r w:rsidR="007765EF">
              <w:t xml:space="preserve"> </w:t>
            </w:r>
            <w:bookmarkStart w:id="0" w:name="_GoBack"/>
            <w:bookmarkEnd w:id="0"/>
            <w:r>
              <w:t xml:space="preserve">Jao Center; 17.4% prefer services by telephone; 20% prefer the Internet; and 34.7% prefer online real-time </w:t>
            </w:r>
            <w:proofErr w:type="gramStart"/>
            <w:r>
              <w:t>chat-rooms</w:t>
            </w:r>
            <w:proofErr w:type="gramEnd"/>
            <w:r>
              <w:t>.</w:t>
            </w:r>
          </w:p>
        </w:tc>
        <w:tc>
          <w:tcPr>
            <w:tcW w:w="3537" w:type="dxa"/>
          </w:tcPr>
          <w:p w:rsidR="00EF0842" w:rsidRDefault="00EF0842" w:rsidP="00C54AD5">
            <w:r>
              <w:t xml:space="preserve">Ensure and provide consistent quality of services to students </w:t>
            </w:r>
            <w:proofErr w:type="gramStart"/>
            <w:r>
              <w:t>within a decentralized campus setting</w:t>
            </w:r>
            <w:r w:rsidR="00410523">
              <w:t xml:space="preserve"> and to distance learners</w:t>
            </w:r>
            <w:proofErr w:type="gramEnd"/>
            <w:r>
              <w:t>.</w:t>
            </w: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F0842" w:rsidP="00EF0842">
            <w:r>
              <w:t xml:space="preserve">To create services using technology, the department will enable Coastline students </w:t>
            </w:r>
            <w:proofErr w:type="gramStart"/>
            <w:r>
              <w:t>to easily schedule</w:t>
            </w:r>
            <w:proofErr w:type="gramEnd"/>
            <w:r>
              <w:t xml:space="preserve"> counseling appointments.</w:t>
            </w:r>
          </w:p>
        </w:tc>
        <w:tc>
          <w:tcPr>
            <w:tcW w:w="3537" w:type="dxa"/>
          </w:tcPr>
          <w:p w:rsidR="00EF0842" w:rsidRDefault="00EF0842" w:rsidP="00410523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</w:tc>
        <w:tc>
          <w:tcPr>
            <w:tcW w:w="3537" w:type="dxa"/>
          </w:tcPr>
          <w:p w:rsidR="00EF0842" w:rsidRDefault="00EF0842" w:rsidP="00B37B05">
            <w:r>
              <w:t>From the 2010 Counseling Services Survey, 80.5% of students are satisfied with scheduling of appointments.</w:t>
            </w:r>
          </w:p>
        </w:tc>
        <w:tc>
          <w:tcPr>
            <w:tcW w:w="3537" w:type="dxa"/>
          </w:tcPr>
          <w:p w:rsidR="00EF0842" w:rsidRDefault="00EF0842" w:rsidP="00EF0842">
            <w:r>
              <w:t xml:space="preserve">Ensure and provide consistent quality of services to students </w:t>
            </w:r>
            <w:proofErr w:type="gramStart"/>
            <w:r>
              <w:t>within a decentralized campus setting</w:t>
            </w:r>
            <w:r w:rsidR="00410523">
              <w:t xml:space="preserve"> and to distance learners</w:t>
            </w:r>
            <w:proofErr w:type="gramEnd"/>
            <w:r>
              <w:t>.</w:t>
            </w: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048E2" w:rsidP="00E048E2">
            <w:r>
              <w:lastRenderedPageBreak/>
              <w:t>To make learner success its core focus and increase student retention and completion, the department will e</w:t>
            </w:r>
            <w:r w:rsidR="00EF0842">
              <w:t xml:space="preserve">nsure accessibility </w:t>
            </w:r>
            <w:r>
              <w:t xml:space="preserve">of </w:t>
            </w:r>
            <w:r w:rsidR="00EF0842">
              <w:t>Counselors</w:t>
            </w:r>
            <w:r>
              <w:t xml:space="preserve"> to students</w:t>
            </w:r>
            <w:r w:rsidR="00EF0842">
              <w:t>.</w:t>
            </w:r>
          </w:p>
        </w:tc>
        <w:tc>
          <w:tcPr>
            <w:tcW w:w="3537" w:type="dxa"/>
          </w:tcPr>
          <w:p w:rsidR="00E048E2" w:rsidRDefault="00E048E2" w:rsidP="00036521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F0842" w:rsidRDefault="00EF0842" w:rsidP="00036521"/>
        </w:tc>
        <w:tc>
          <w:tcPr>
            <w:tcW w:w="3537" w:type="dxa"/>
          </w:tcPr>
          <w:p w:rsidR="00EF0842" w:rsidRDefault="00E048E2" w:rsidP="00036521">
            <w:r>
              <w:t>From the 2010 Student Survey, 80.2% of students are satisfied with access to Counselors.</w:t>
            </w:r>
          </w:p>
        </w:tc>
        <w:tc>
          <w:tcPr>
            <w:tcW w:w="3537" w:type="dxa"/>
          </w:tcPr>
          <w:p w:rsidR="00EF0842" w:rsidRDefault="00EF0842" w:rsidP="004A463E"/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048E2" w:rsidP="00E048E2">
            <w:r>
              <w:t xml:space="preserve">To advance and sustain the capacity for student success through the efficient use of resources, the department will promote </w:t>
            </w:r>
            <w:r w:rsidR="00EF0842">
              <w:t>superior customer service from support services staff to our students.</w:t>
            </w:r>
          </w:p>
        </w:tc>
        <w:tc>
          <w:tcPr>
            <w:tcW w:w="3537" w:type="dxa"/>
          </w:tcPr>
          <w:p w:rsidR="00E048E2" w:rsidRDefault="00E048E2" w:rsidP="00E048E2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F0842" w:rsidRDefault="00EF0842" w:rsidP="00036521"/>
        </w:tc>
        <w:tc>
          <w:tcPr>
            <w:tcW w:w="3537" w:type="dxa"/>
          </w:tcPr>
          <w:p w:rsidR="00EF0842" w:rsidRDefault="00E048E2" w:rsidP="00036521">
            <w:r>
              <w:t>From the 2010 Student Survey, 84.7% of students indicated that support staff were courteous and helpful while 91.7% indicated that support staff was courteous and helpful at the various center locations.</w:t>
            </w:r>
          </w:p>
        </w:tc>
        <w:tc>
          <w:tcPr>
            <w:tcW w:w="3537" w:type="dxa"/>
          </w:tcPr>
          <w:p w:rsidR="00EF0842" w:rsidRDefault="00EF0842" w:rsidP="004A463E"/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E048E2">
            <w:r>
              <w:t>To advance and sustain the capacity for student success through the efficient use of resources, the department will develop and distribute department publications (Transfer Guide)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3537" w:type="dxa"/>
          </w:tcPr>
          <w:p w:rsidR="00E048E2" w:rsidRDefault="00E048E2" w:rsidP="00E048E2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048E2" w:rsidRDefault="00E048E2" w:rsidP="003F3D89"/>
        </w:tc>
        <w:tc>
          <w:tcPr>
            <w:tcW w:w="3537" w:type="dxa"/>
          </w:tcPr>
          <w:p w:rsidR="00E048E2" w:rsidRDefault="00E048E2" w:rsidP="00B94E4C">
            <w:r>
              <w:t>From the 2010 Student Survey, 85.9% of students find the Transfer Guide useful.</w:t>
            </w:r>
          </w:p>
        </w:tc>
        <w:tc>
          <w:tcPr>
            <w:tcW w:w="3537" w:type="dxa"/>
          </w:tcPr>
          <w:p w:rsidR="00E048E2" w:rsidRDefault="00E048E2" w:rsidP="004A463E"/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B05981">
            <w:r>
              <w:lastRenderedPageBreak/>
              <w:t>To increase student access, improve retention and completion, the department will promote scholarship opportunities to Coastline students.</w:t>
            </w:r>
          </w:p>
        </w:tc>
        <w:tc>
          <w:tcPr>
            <w:tcW w:w="3537" w:type="dxa"/>
          </w:tcPr>
          <w:p w:rsidR="00E048E2" w:rsidRDefault="00E048E2" w:rsidP="00B05981">
            <w:r>
              <w:t>Deploy Counseling Services Student Surveys with statements and/or questions about scholarships and Coastline’s scholarship program</w:t>
            </w:r>
            <w:r w:rsidR="00410523">
              <w:t xml:space="preserve"> to students.  Survey deployed in FY 2010 to students and responses collected.</w:t>
            </w:r>
          </w:p>
          <w:p w:rsidR="00E048E2" w:rsidRDefault="00E048E2" w:rsidP="00B05981"/>
        </w:tc>
        <w:tc>
          <w:tcPr>
            <w:tcW w:w="3537" w:type="dxa"/>
          </w:tcPr>
          <w:p w:rsidR="00E048E2" w:rsidRDefault="00E048E2" w:rsidP="00B05981">
            <w:r>
              <w:t>From the 2010 Counseling Services Student Survey, 69.1% of students indicated that they knew of scholarship opportunities; 30.9% did not</w:t>
            </w:r>
            <w:r w:rsidR="00410523">
              <w:t>.</w:t>
            </w:r>
          </w:p>
        </w:tc>
        <w:tc>
          <w:tcPr>
            <w:tcW w:w="3537" w:type="dxa"/>
          </w:tcPr>
          <w:p w:rsidR="00E048E2" w:rsidRDefault="00E048E2" w:rsidP="00B05981">
            <w:proofErr w:type="gramStart"/>
            <w:r>
              <w:t>On-going operational modifications and implementation to increase the percentage of students’ knowledge of scholarship opportunities.</w:t>
            </w:r>
            <w:proofErr w:type="gramEnd"/>
          </w:p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0D463D">
            <w:r>
              <w:t>To create and use innovative programs and services through technology solutions, the department will implement an online orientation to be accessible and useful for students.</w:t>
            </w:r>
          </w:p>
        </w:tc>
        <w:tc>
          <w:tcPr>
            <w:tcW w:w="3537" w:type="dxa"/>
          </w:tcPr>
          <w:p w:rsidR="00E048E2" w:rsidRDefault="00410523" w:rsidP="000D463D">
            <w:r>
              <w:t>D</w:t>
            </w:r>
            <w:r w:rsidR="00E048E2">
              <w:t>eploy</w:t>
            </w:r>
            <w:r>
              <w:t xml:space="preserve"> the</w:t>
            </w:r>
            <w:r w:rsidR="00E048E2">
              <w:t xml:space="preserve"> Counseling Service</w:t>
            </w:r>
            <w:r>
              <w:t>s Survey to students with statements and questions about the usefulness and accessibility of the new-revised</w:t>
            </w:r>
          </w:p>
          <w:p w:rsidR="00410523" w:rsidRDefault="00410523" w:rsidP="000D463D">
            <w:proofErr w:type="gramStart"/>
            <w:r>
              <w:t>online</w:t>
            </w:r>
            <w:proofErr w:type="gramEnd"/>
            <w:r>
              <w:t xml:space="preserve"> orientation.</w:t>
            </w:r>
          </w:p>
          <w:p w:rsidR="00E048E2" w:rsidRDefault="00E048E2" w:rsidP="00410523">
            <w:r>
              <w:t xml:space="preserve">Counseling Services Student Survey deployed </w:t>
            </w:r>
            <w:r w:rsidR="00410523">
              <w:t xml:space="preserve">to students </w:t>
            </w:r>
            <w:r>
              <w:t xml:space="preserve">and </w:t>
            </w:r>
            <w:r w:rsidR="00410523">
              <w:t>responses</w:t>
            </w:r>
            <w:r>
              <w:t xml:space="preserve"> collected</w:t>
            </w:r>
            <w:r w:rsidR="007765EF">
              <w:t xml:space="preserve"> in FY 2010.</w:t>
            </w:r>
          </w:p>
        </w:tc>
        <w:tc>
          <w:tcPr>
            <w:tcW w:w="3537" w:type="dxa"/>
          </w:tcPr>
          <w:p w:rsidR="00E048E2" w:rsidRDefault="00E048E2" w:rsidP="000D463D">
            <w:r>
              <w:t>The data collected and available is from a 2010 Counseling Services Survey in which 77.6% of students found the previous online orientation useful.</w:t>
            </w:r>
          </w:p>
        </w:tc>
        <w:tc>
          <w:tcPr>
            <w:tcW w:w="3537" w:type="dxa"/>
          </w:tcPr>
          <w:p w:rsidR="00E048E2" w:rsidRDefault="00410523" w:rsidP="00410523">
            <w:r>
              <w:t xml:space="preserve">The Counseling Department worked with the College webmaster to develop a new web-based orientation.  The new web-based orientation </w:t>
            </w:r>
            <w:proofErr w:type="gramStart"/>
            <w:r>
              <w:t>was posted</w:t>
            </w:r>
            <w:proofErr w:type="gramEnd"/>
            <w:r>
              <w:t xml:space="preserve"> online in Fall 2011.</w:t>
            </w:r>
            <w:r>
              <w:br/>
            </w:r>
          </w:p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8024E4"/>
        </w:tc>
        <w:tc>
          <w:tcPr>
            <w:tcW w:w="3537" w:type="dxa"/>
          </w:tcPr>
          <w:p w:rsidR="00E048E2" w:rsidRDefault="00E048E2" w:rsidP="0052536A"/>
        </w:tc>
        <w:tc>
          <w:tcPr>
            <w:tcW w:w="3537" w:type="dxa"/>
          </w:tcPr>
          <w:p w:rsidR="00E048E2" w:rsidRDefault="00E048E2" w:rsidP="004A463E"/>
        </w:tc>
        <w:tc>
          <w:tcPr>
            <w:tcW w:w="3537" w:type="dxa"/>
          </w:tcPr>
          <w:p w:rsidR="00E048E2" w:rsidRDefault="00E048E2" w:rsidP="004A463E"/>
        </w:tc>
      </w:tr>
    </w:tbl>
    <w:p w:rsidR="00D95E6D" w:rsidRDefault="00D95E6D" w:rsidP="009372D4">
      <w:pPr>
        <w:pStyle w:val="Title"/>
        <w:jc w:val="left"/>
      </w:pPr>
    </w:p>
    <w:sectPr w:rsidR="00D95E6D" w:rsidSect="006A17F4">
      <w:headerReference w:type="default" r:id="rId6"/>
      <w:footerReference w:type="default" r:id="rId7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59" w:rsidRDefault="00480059">
      <w:r>
        <w:separator/>
      </w:r>
    </w:p>
  </w:endnote>
  <w:endnote w:type="continuationSeparator" w:id="0">
    <w:p w:rsidR="00480059" w:rsidRDefault="0048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76"/>
      <w:docPartObj>
        <w:docPartGallery w:val="Page Numbers (Bottom of Page)"/>
        <w:docPartUnique/>
      </w:docPartObj>
    </w:sdtPr>
    <w:sdtContent>
      <w:p w:rsidR="002A017C" w:rsidRDefault="00AD70F6">
        <w:pPr>
          <w:pStyle w:val="Footer"/>
          <w:jc w:val="center"/>
        </w:pPr>
        <w:r>
          <w:fldChar w:fldCharType="begin"/>
        </w:r>
        <w:r w:rsidR="00AB7F33">
          <w:instrText xml:space="preserve"> PAGE   \* MERGEFORMAT </w:instrText>
        </w:r>
        <w:r>
          <w:fldChar w:fldCharType="separate"/>
        </w:r>
        <w:r w:rsidR="00607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F42" w:rsidRDefault="004E4F42" w:rsidP="00F50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59" w:rsidRDefault="00480059">
      <w:r>
        <w:separator/>
      </w:r>
    </w:p>
  </w:footnote>
  <w:footnote w:type="continuationSeparator" w:id="0">
    <w:p w:rsidR="00480059" w:rsidRDefault="0048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06"/>
      <w:gridCol w:w="9073"/>
    </w:tblGrid>
    <w:tr w:rsidR="004E4F42">
      <w:tc>
        <w:tcPr>
          <w:tcW w:w="3275" w:type="dxa"/>
        </w:tcPr>
        <w:p w:rsidR="004E4F42" w:rsidRDefault="00D041E3" w:rsidP="00F5058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39925" cy="692785"/>
                <wp:effectExtent l="19050" t="0" r="3175" b="0"/>
                <wp:docPr id="1" name="Picture 1" descr="CCC no words 2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 no words 29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4E4F42" w:rsidRPr="00175A2C" w:rsidRDefault="00D041E3" w:rsidP="00325A31">
          <w:pPr>
            <w:pStyle w:val="Heading1"/>
            <w:rPr>
              <w:rFonts w:ascii="Comic Sans MS" w:hAnsi="Comic Sans MS"/>
              <w:i/>
              <w:color w:val="000080"/>
              <w:sz w:val="28"/>
              <w:szCs w:val="28"/>
            </w:rPr>
          </w:pPr>
          <w:r>
            <w:rPr>
              <w:rFonts w:ascii="Comic Sans MS" w:hAnsi="Comic Sans MS"/>
              <w:i/>
              <w:color w:val="000080"/>
              <w:sz w:val="28"/>
              <w:szCs w:val="28"/>
            </w:rPr>
            <w:t>Departmental Services Outcomes</w:t>
          </w:r>
        </w:p>
        <w:p w:rsidR="004E4F42" w:rsidRPr="00E14032" w:rsidRDefault="004E4F42" w:rsidP="00325A31">
          <w:pPr>
            <w:pStyle w:val="Heading1"/>
            <w:rPr>
              <w:rFonts w:ascii="Lucida Calligraphy" w:hAnsi="Lucida Calligraphy"/>
              <w:color w:val="000080"/>
            </w:rPr>
          </w:pPr>
          <w:r w:rsidRPr="00E14032">
            <w:rPr>
              <w:rFonts w:ascii="Comic Sans MS" w:hAnsi="Comic Sans MS"/>
              <w:i/>
              <w:color w:val="000080"/>
            </w:rPr>
            <w:t>Measuring Success to Improve Teaching and Learning</w:t>
          </w:r>
        </w:p>
      </w:tc>
    </w:tr>
  </w:tbl>
  <w:p w:rsidR="004E4F42" w:rsidRDefault="004E4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6B"/>
    <w:rsid w:val="000A0B21"/>
    <w:rsid w:val="000E6B99"/>
    <w:rsid w:val="0010397A"/>
    <w:rsid w:val="00175A2C"/>
    <w:rsid w:val="001B522F"/>
    <w:rsid w:val="001C5505"/>
    <w:rsid w:val="00271A38"/>
    <w:rsid w:val="002809D3"/>
    <w:rsid w:val="002A017C"/>
    <w:rsid w:val="002A291D"/>
    <w:rsid w:val="002D4DB2"/>
    <w:rsid w:val="00304366"/>
    <w:rsid w:val="00325A31"/>
    <w:rsid w:val="0032684A"/>
    <w:rsid w:val="00330F70"/>
    <w:rsid w:val="0033196C"/>
    <w:rsid w:val="00347EBB"/>
    <w:rsid w:val="003A0B47"/>
    <w:rsid w:val="003E3EE0"/>
    <w:rsid w:val="00410523"/>
    <w:rsid w:val="00432F4F"/>
    <w:rsid w:val="00446001"/>
    <w:rsid w:val="0046303E"/>
    <w:rsid w:val="00480059"/>
    <w:rsid w:val="004B0E59"/>
    <w:rsid w:val="004E236B"/>
    <w:rsid w:val="004E357F"/>
    <w:rsid w:val="004E4F42"/>
    <w:rsid w:val="0052536A"/>
    <w:rsid w:val="00533383"/>
    <w:rsid w:val="00543E8B"/>
    <w:rsid w:val="005E66DE"/>
    <w:rsid w:val="00606687"/>
    <w:rsid w:val="00607F71"/>
    <w:rsid w:val="00633D3B"/>
    <w:rsid w:val="006A17F4"/>
    <w:rsid w:val="006F2DF6"/>
    <w:rsid w:val="0070250F"/>
    <w:rsid w:val="007765EF"/>
    <w:rsid w:val="007D3D5D"/>
    <w:rsid w:val="008024E4"/>
    <w:rsid w:val="00803035"/>
    <w:rsid w:val="008525EE"/>
    <w:rsid w:val="008536DC"/>
    <w:rsid w:val="00870403"/>
    <w:rsid w:val="0089318F"/>
    <w:rsid w:val="009372D4"/>
    <w:rsid w:val="009D127B"/>
    <w:rsid w:val="009E2D16"/>
    <w:rsid w:val="00A44953"/>
    <w:rsid w:val="00A5716C"/>
    <w:rsid w:val="00A7053C"/>
    <w:rsid w:val="00A85C36"/>
    <w:rsid w:val="00AA0558"/>
    <w:rsid w:val="00AB7F33"/>
    <w:rsid w:val="00AC08CA"/>
    <w:rsid w:val="00AD70F6"/>
    <w:rsid w:val="00B15173"/>
    <w:rsid w:val="00B4317D"/>
    <w:rsid w:val="00B552EF"/>
    <w:rsid w:val="00BB6468"/>
    <w:rsid w:val="00BC1653"/>
    <w:rsid w:val="00BE6C71"/>
    <w:rsid w:val="00CB284B"/>
    <w:rsid w:val="00CF7226"/>
    <w:rsid w:val="00D041E3"/>
    <w:rsid w:val="00D6018F"/>
    <w:rsid w:val="00D95E6D"/>
    <w:rsid w:val="00DA7233"/>
    <w:rsid w:val="00DA7AD2"/>
    <w:rsid w:val="00DE05E0"/>
    <w:rsid w:val="00E048E2"/>
    <w:rsid w:val="00E14032"/>
    <w:rsid w:val="00E23177"/>
    <w:rsid w:val="00E84737"/>
    <w:rsid w:val="00EA7CA9"/>
    <w:rsid w:val="00EC3764"/>
    <w:rsid w:val="00EF0842"/>
    <w:rsid w:val="00F42B6C"/>
    <w:rsid w:val="00F50587"/>
    <w:rsid w:val="00F7370D"/>
    <w:rsid w:val="00F86068"/>
    <w:rsid w:val="00FA2339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</vt:lpstr>
    </vt:vector>
  </TitlesOfParts>
  <Company>Saddleback College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</dc:title>
  <dc:creator>ccesareosilva</dc:creator>
  <cp:lastModifiedBy>Gayle Berggren</cp:lastModifiedBy>
  <cp:revision>2</cp:revision>
  <cp:lastPrinted>2009-03-04T16:43:00Z</cp:lastPrinted>
  <dcterms:created xsi:type="dcterms:W3CDTF">2012-10-03T20:22:00Z</dcterms:created>
  <dcterms:modified xsi:type="dcterms:W3CDTF">2012-10-03T20:22:00Z</dcterms:modified>
</cp:coreProperties>
</file>